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ind w:righ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ZSR-05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3.4pt" to="562.8pt,3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OŚWIADCZENIE WNIOSKODAWCY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jc w:val="center"/>
        <w:ind w:left="380" w:right="54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DOCHODACH SWOICH ALBO CZŁONKA RODZINY OSIĄGNIĘTYCH W ROKU KALENDARZOWYM POPRZEDZAJĄCYM OKRES ZASIŁKOWY, INNYCH NIŻ DOCHODY PODLEGAJĄCE OPODATKOWANIU PODATKIEM DOCHODOWYM OD OSÓB FIZYCZNYCH NA ZASADACH OKREŚLONYCH W ART. 27, ART. 30B, ART. 30C, ART. 30E I ART. 30F USTAWY Z DNIA 26 LIPCA 1991 R.</w:t>
      </w: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PODATKU DOCHODOWYM OD OSÓB FIZYCZNYCH (DZ. U. Z 2012 R. POZ. 361, Z PÓŹN. ZM.)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ind w:left="320" w:hanging="182"/>
        <w:spacing w:after="0"/>
        <w:tabs>
          <w:tab w:leader="none" w:pos="32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Wypełniaj WIELKIMI LITERAMI.</w:t>
      </w:r>
    </w:p>
    <w:p>
      <w:pPr>
        <w:spacing w:after="0" w:line="83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320" w:hanging="182"/>
        <w:spacing w:after="0"/>
        <w:tabs>
          <w:tab w:leader="none" w:pos="32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Pola "Seria i numer dokumentu potwierdzającego tożsamość" dotyczą tylko tych osób, którym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553720</wp:posOffset>
            </wp:positionV>
            <wp:extent cx="7153910" cy="15868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WNIOSKODAWCY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Imię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02. 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80"/>
        <w:spacing w:after="0"/>
        <w:tabs>
          <w:tab w:leader="none" w:pos="3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03. 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04. 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219710</wp:posOffset>
            </wp:positionV>
            <wp:extent cx="7153910" cy="14814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ind w:left="180" w:right="1720" w:hanging="37"/>
        <w:spacing w:after="0" w:line="3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DANE CZŁONKA RODZINY, KTÓREGO DOTYCZY OŚWIADCZENIE (nie wypełniaj jeśli oświadczenie dotyczy Twoich dochodów) </w:t>
      </w:r>
      <w:r>
        <w:rPr>
          <w:rFonts w:ascii="Arial" w:cs="Arial" w:eastAsia="Arial" w:hAnsi="Arial"/>
          <w:sz w:val="15"/>
          <w:szCs w:val="15"/>
          <w:color w:val="auto"/>
        </w:rPr>
        <w:t>Imię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80"/>
        <w:spacing w:after="0"/>
        <w:tabs>
          <w:tab w:leader="none" w:pos="3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144780</wp:posOffset>
                </wp:positionV>
                <wp:extent cx="7141210" cy="76263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762635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0.5pt;margin-top:11.4pt;width:562.3pt;height:6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137795</wp:posOffset>
                </wp:positionV>
                <wp:extent cx="0" cy="77597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5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2.8pt,10.85pt" to="562.8pt,71.9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715391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1.35pt" to="563.3pt,11.3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137795</wp:posOffset>
                </wp:positionV>
                <wp:extent cx="0" cy="77597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5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0.85pt" to="0.5pt,71.9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907415</wp:posOffset>
                </wp:positionV>
                <wp:extent cx="715391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1.45pt" to="563.3pt,71.45pt" o:allowincell="f" strokecolor="#E7E5E6" strokeweight="1pt"/>
            </w:pict>
          </mc:Fallback>
        </mc:AlternateConten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6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Rok (rrrr)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22860</wp:posOffset>
                </wp:positionV>
                <wp:extent cx="786765" cy="21907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349.4pt;margin-top:1.8pt;width:61.95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241935</wp:posOffset>
                </wp:positionV>
                <wp:extent cx="79375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9.1pt,19.05pt" to="411.6pt,19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1.35pt,1.55pt" to="411.3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22860</wp:posOffset>
                </wp:positionV>
                <wp:extent cx="79375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9.1pt,1.8pt" to="411.6pt,1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9.35pt,1.55pt" to="349.3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4.7pt,1.55pt" to="364.7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0.05pt,1.55pt" to="380.0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.4pt,1.55pt" to="395.4pt,19.3pt" o:allowincell="f" strokecolor="#000000" strokeweight="0.5pt"/>
            </w:pict>
          </mc:Fallback>
        </mc:AlternateConten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Oświadczam, że Ja albo wyżej wymieniony członek rodziny w roku kalendarzowym: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123190</wp:posOffset>
                </wp:positionV>
                <wp:extent cx="0" cy="11239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2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7.95pt,9.7pt" to="227.95pt,18.55pt" o:allowincell="f" strokecolor="#000000" strokeweight="1.5pt"/>
            </w:pict>
          </mc:Fallback>
        </mc:AlternateContent>
      </w:r>
    </w:p>
    <w:p>
      <w:pPr>
        <w:spacing w:after="0" w:line="15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6"/>
        </w:trPr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34"/>
              <w:spacing w:after="0" w:line="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</w:rPr>
              <w:t>,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uzyskał dochód w wysokości: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DDDDDD"/>
              </w:rPr>
              <w:t>zł gr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zł z tytułu: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6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E7E5E6"/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80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,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800" w:type="dxa"/>
            <w:vAlign w:val="bottom"/>
            <w:vMerge w:val="restart"/>
            <w:shd w:val="clear" w:color="auto" w:fill="E7E5E6"/>
          </w:tcPr>
          <w:p>
            <w:pPr>
              <w:jc w:val="right"/>
              <w:ind w:right="13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</w:t>
            </w:r>
          </w:p>
        </w:tc>
        <w:tc>
          <w:tcPr>
            <w:tcW w:w="6640" w:type="dxa"/>
            <w:vAlign w:val="bottom"/>
            <w:vMerge w:val="restart"/>
            <w:shd w:val="clear" w:color="auto" w:fill="E7E5E6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(wpisz rodzaj dochodu)</w:t>
            </w: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DDDDDD"/>
              </w:rPr>
              <w:t>zł gr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  <w:shd w:val="clear" w:color="auto" w:fill="E7E5E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zł,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80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E7E5E6"/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0" w:type="dxa"/>
            <w:vAlign w:val="bottom"/>
            <w:gridSpan w:val="7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left w:val="single" w:sz="8" w:color="E7E5E6"/>
              <w:bottom w:val="single" w:sz="8" w:color="auto"/>
              <w:right w:val="single" w:sz="8" w:color="E7E5E6"/>
            </w:tcBorders>
            <w:gridSpan w:val="6"/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80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,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800" w:type="dxa"/>
            <w:vAlign w:val="bottom"/>
            <w:vMerge w:val="restart"/>
            <w:shd w:val="clear" w:color="auto" w:fill="E7E5E6"/>
          </w:tcPr>
          <w:p>
            <w:pPr>
              <w:jc w:val="right"/>
              <w:ind w:right="13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2.</w:t>
            </w:r>
          </w:p>
        </w:tc>
        <w:tc>
          <w:tcPr>
            <w:tcW w:w="6640" w:type="dxa"/>
            <w:vAlign w:val="bottom"/>
            <w:vMerge w:val="restart"/>
            <w:shd w:val="clear" w:color="auto" w:fill="E7E5E6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(wpisz rodzaj dochodu)</w:t>
            </w: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DDDDDD"/>
              </w:rPr>
              <w:t>zł gr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  <w:shd w:val="clear" w:color="auto" w:fill="E7E5E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zł,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80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E7E5E6"/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0" w:type="dxa"/>
            <w:vAlign w:val="bottom"/>
            <w:gridSpan w:val="7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left w:val="single" w:sz="8" w:color="E7E5E6"/>
              <w:bottom w:val="single" w:sz="8" w:color="auto"/>
              <w:right w:val="single" w:sz="8" w:color="E7E5E6"/>
            </w:tcBorders>
            <w:gridSpan w:val="6"/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80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,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800" w:type="dxa"/>
            <w:vAlign w:val="bottom"/>
            <w:vMerge w:val="restart"/>
            <w:shd w:val="clear" w:color="auto" w:fill="E7E5E6"/>
          </w:tcPr>
          <w:p>
            <w:pPr>
              <w:jc w:val="right"/>
              <w:ind w:right="13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3.</w:t>
            </w:r>
          </w:p>
        </w:tc>
        <w:tc>
          <w:tcPr>
            <w:tcW w:w="6640" w:type="dxa"/>
            <w:vAlign w:val="bottom"/>
            <w:vMerge w:val="restart"/>
            <w:shd w:val="clear" w:color="auto" w:fill="E7E5E6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(wpisz rodzaj dochodu)</w:t>
            </w: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DDDDDD"/>
              </w:rPr>
              <w:t>zł gr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  <w:shd w:val="clear" w:color="auto" w:fill="E7E5E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zł,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80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E7E5E6"/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0" w:type="dxa"/>
            <w:vAlign w:val="bottom"/>
            <w:gridSpan w:val="7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left w:val="single" w:sz="8" w:color="E7E5E6"/>
              <w:bottom w:val="single" w:sz="8" w:color="auto"/>
              <w:right w:val="single" w:sz="8" w:color="E7E5E6"/>
            </w:tcBorders>
            <w:gridSpan w:val="6"/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80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,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800" w:type="dxa"/>
            <w:vAlign w:val="bottom"/>
            <w:vMerge w:val="restart"/>
            <w:shd w:val="clear" w:color="auto" w:fill="E7E5E6"/>
          </w:tcPr>
          <w:p>
            <w:pPr>
              <w:jc w:val="right"/>
              <w:ind w:right="13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4.</w:t>
            </w:r>
          </w:p>
        </w:tc>
        <w:tc>
          <w:tcPr>
            <w:tcW w:w="6640" w:type="dxa"/>
            <w:vAlign w:val="bottom"/>
            <w:vMerge w:val="restart"/>
            <w:shd w:val="clear" w:color="auto" w:fill="E7E5E6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(wpisz rodzaj dochodu)</w:t>
            </w: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DDDDDD"/>
              </w:rPr>
              <w:t>zł gr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  <w:shd w:val="clear" w:color="auto" w:fill="E7E5E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zł,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80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E7E5E6"/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E7E5E6"/>
            </w:tcBorders>
            <w:gridSpan w:val="7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,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800" w:type="dxa"/>
            <w:vAlign w:val="bottom"/>
            <w:vMerge w:val="restart"/>
          </w:tcPr>
          <w:p>
            <w:pPr>
              <w:jc w:val="right"/>
              <w:ind w:right="13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5.</w:t>
            </w:r>
          </w:p>
        </w:tc>
        <w:tc>
          <w:tcPr>
            <w:tcW w:w="6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DDDDDD"/>
              </w:rPr>
              <w:t>zł gr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zł.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243205</wp:posOffset>
            </wp:positionH>
            <wp:positionV relativeFrom="paragraph">
              <wp:posOffset>-2630170</wp:posOffset>
            </wp:positionV>
            <wp:extent cx="6289040" cy="2317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243205</wp:posOffset>
            </wp:positionH>
            <wp:positionV relativeFrom="paragraph">
              <wp:posOffset>-2029460</wp:posOffset>
            </wp:positionV>
            <wp:extent cx="6289040" cy="2317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243205</wp:posOffset>
            </wp:positionH>
            <wp:positionV relativeFrom="paragraph">
              <wp:posOffset>-1428750</wp:posOffset>
            </wp:positionV>
            <wp:extent cx="6289040" cy="2317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243205</wp:posOffset>
            </wp:positionH>
            <wp:positionV relativeFrom="paragraph">
              <wp:posOffset>-828675</wp:posOffset>
            </wp:positionV>
            <wp:extent cx="6289040" cy="2317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-317500</wp:posOffset>
            </wp:positionV>
            <wp:extent cx="7153910" cy="4591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(wpisz rodzaj dochodu)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398145</wp:posOffset>
                </wp:positionV>
                <wp:extent cx="714121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31.35pt" to="562.8pt,31.3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260"/>
          </w:cols>
          <w:pgMar w:left="340" w:top="301" w:right="300" w:bottom="10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5160"/>
        <w:spacing w:after="0"/>
        <w:tabs>
          <w:tab w:leader="none" w:pos="960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1/3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ZSR-05(3)</w:t>
      </w:r>
    </w:p>
    <w:p>
      <w:pPr>
        <w:sectPr>
          <w:pgSz w:w="11900" w:h="16840" w:orient="portrait"/>
          <w:cols w:equalWidth="0" w:num="1">
            <w:col w:w="11260"/>
          </w:cols>
          <w:pgMar w:left="340" w:top="301" w:right="300" w:bottom="106" w:gutter="0" w:footer="0" w:header="0"/>
          <w:type w:val="continuous"/>
        </w:sectPr>
      </w:pPr>
    </w:p>
    <w:bookmarkStart w:id="1" w:name="page2"/>
    <w:bookmarkEnd w:id="1"/>
    <w:p>
      <w:pPr>
        <w:ind w:left="10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ZSR-05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POUCZENIE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140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Oświadczenie obejmuje następujące dochody w zakresie niepodlegającym opodatkowaniu na podstawie przepisów o podatku dochodowym od osób fizycznych (art. 3 pkt 1 lit. c ustawy z dnia 28 listopada 2003 r. o świadczeniach rodzinnych (Dz. U. z 2018 r. poz.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2220 z późn. zm.), zwanej dalej „ustawą”: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ind w:left="140" w:hanging="133"/>
        <w:spacing w:after="0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renty określone w przepisach o zaopatrzeniu inwalidów wojennych i wojskowych oraz ich rodzin,</w:t>
      </w:r>
    </w:p>
    <w:p>
      <w:pPr>
        <w:spacing w:after="0" w:line="13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renty wypłacone osobom represjonowanym i członkom ich rodzin, przyznane na zasadach określonych w przepisach o zaopatrzeniu inwalidów wojennych i wojskowych oraz ich rodzin,</w:t>
      </w:r>
    </w:p>
    <w:p>
      <w:pPr>
        <w:spacing w:after="0" w:line="7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40" w:hanging="133"/>
        <w:spacing w:after="0" w:line="264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>
      <w:pPr>
        <w:spacing w:after="0" w:line="8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dodatek kombatancki, ryczałt energetyczny i dodatek kompensacyjny określone w przepisach o kombatantach oraz niektórych osobach będących ofiarami represji wojennych i okresu powojennego,</w:t>
      </w:r>
    </w:p>
    <w:p>
      <w:pPr>
        <w:spacing w:after="0" w:line="7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>
      <w:pPr>
        <w:spacing w:after="0" w:line="7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ryczałt energetyczny, emerytury i renty otrzymywane przez osoby, które utraciły wzrok w wyniku działań wojennych w latach 1939-1945 lub eksplozji pozostałych po tej wojnie niewypałów i niewybuchów,</w:t>
      </w:r>
    </w:p>
    <w:p>
      <w:pPr>
        <w:spacing w:after="0" w:line="7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40" w:right="20" w:hanging="133"/>
        <w:spacing w:after="0" w:line="264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>
      <w:pPr>
        <w:spacing w:after="0" w:line="96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hanging="133"/>
        <w:spacing w:after="0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zasiłki chorobowe określone w przepisach o ubezpieczeniu społecznym rolników oraz w przepisach o systemie ubezpieczeń społecznych,</w:t>
      </w:r>
    </w:p>
    <w:p>
      <w:pPr>
        <w:spacing w:after="0" w:line="12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40" w:right="20" w:hanging="133"/>
        <w:spacing w:after="0" w:line="256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>
      <w:pPr>
        <w:spacing w:after="0" w:line="9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40" w:right="20" w:hanging="133"/>
        <w:spacing w:after="0" w:line="259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(Dz.U. z 2018 r. poz. 917, 1000, 1076, 1608 i 1629),</w:t>
      </w:r>
    </w:p>
    <w:p>
      <w:pPr>
        <w:spacing w:after="0" w:line="7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40" w:hanging="133"/>
        <w:spacing w:after="0" w:line="259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>
      <w:pPr>
        <w:spacing w:after="0" w:line="10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4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>
      <w:pPr>
        <w:spacing w:after="0" w:line="9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dochody członków rolniczych spółdzielni produkcyjnych z tytułu członkostwa w rolniczej spółdzielni produkcyjnej, pomniejszone o składki na ubezpieczenia społeczne,</w:t>
      </w:r>
    </w:p>
    <w:p>
      <w:pPr>
        <w:spacing w:after="0" w:line="3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hanging="133"/>
        <w:spacing w:after="0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alimenty na rzecz dzieci,</w:t>
      </w:r>
    </w:p>
    <w:p>
      <w:pPr>
        <w:spacing w:after="0" w:line="9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40" w:right="20" w:hanging="133"/>
        <w:spacing w:after="0" w:line="255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stypendia doktoranckie przyznane na podstawie art. 209 ust. 1 i 7 ustawy z dnia 20 lipca 2018 r. - Prawo o szkolnictwie wyższym i nauce (Dz.U. poz. 1668 i 2024), a także - zgodnie przepisem przejściowym: art. 336 pkt 1 ustawy o ustawy z dnia 3 lipca 2018 r. Przepisy wprowadzające ustawę - Prawo o szkolnictwie wyższym i nauce (Dz. U. z 2018 r. poz. 1669) – dotychczasowe stypendia doktoranckie określone w art. 200 ustawy z dnia 27 lipca 2005 r. – Prawo o szkolnictwie wyższym (Dz. U. z 2012 r. poz. 572, z późn. zm.), stypendia sportowe przyznane na podstawie ustawy z dnia 25 czerwca 2010 r. o sporcie (Dz.U. z 2018 r. poz. 1263 i 1669) oraz inne stypendia o charakterze socjalnym przyznane uczniom lub studentom</w:t>
      </w:r>
    </w:p>
    <w:p>
      <w:pPr>
        <w:spacing w:after="0" w:line="3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kwoty diet nieopodatkowane podatkiem dochodowym od osób fizycznych, otrzymywane przez osoby wykonujące czynności związane z pełnieniem obowiązków społecznych i obywatelskich,</w:t>
      </w:r>
    </w:p>
    <w:p>
      <w:pPr>
        <w:spacing w:after="0" w:line="10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>
      <w:pPr>
        <w:spacing w:after="0" w:line="5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hanging="133"/>
        <w:spacing w:after="0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dodatki za tajne nauczanie określone w ustawie z dnia 26 stycznia 1982 r. - Karta Nauczyciela (Dz.U. z 2018 r. poz. 967),</w:t>
      </w:r>
    </w:p>
    <w:p>
      <w:pPr>
        <w:spacing w:after="0" w:line="9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dochody uzyskane z działalności gospodarczej prowadzonej na podstawie zezwolenia na terenie specjalnej strefy ekonomicznej określonej w przepisach o specjalnych strefach ekonomicznych,</w:t>
      </w:r>
    </w:p>
    <w:p>
      <w:pPr>
        <w:spacing w:after="0" w:line="28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ekwiwalenty pieniężne za deputaty węglowe określone w przepisach o komercjalizacji, restrukturyzacji i prywatyzacji przedsiębiorstwa państwowego „Polskie Koleje Państwowe”,</w:t>
      </w:r>
    </w:p>
    <w:p>
      <w:pPr>
        <w:spacing w:after="0" w:line="28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ekwiwalenty z tytułu prawa do bezpłatnego węgla określone w przepisach o restrukturyzacji górnictwa węgla kamiennego w latach 2003-2006,</w:t>
      </w:r>
    </w:p>
    <w:p>
      <w:pPr>
        <w:spacing w:after="0" w:line="3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60" w:hanging="153"/>
        <w:spacing w:after="0"/>
        <w:tabs>
          <w:tab w:leader="none" w:pos="16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świadczenia określone w przepisach o wykonywaniu mandatu posła i senatora,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418465</wp:posOffset>
                </wp:positionV>
                <wp:extent cx="7141210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2.95pt" to="558.8pt,32.9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80"/>
          </w:cols>
          <w:pgMar w:left="420" w:top="301" w:right="30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52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2/3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ZSR-05(3)</w:t>
      </w:r>
    </w:p>
    <w:p>
      <w:pPr>
        <w:sectPr>
          <w:pgSz w:w="11900" w:h="16840" w:orient="portrait"/>
          <w:cols w:equalWidth="0" w:num="1">
            <w:col w:w="11180"/>
          </w:cols>
          <w:pgMar w:left="420" w:top="301" w:right="300" w:bottom="106" w:gutter="0" w:footer="0" w:header="0"/>
          <w:type w:val="continuous"/>
        </w:sectPr>
      </w:pPr>
    </w:p>
    <w:bookmarkStart w:id="2" w:name="page3"/>
    <w:bookmarkEnd w:id="2"/>
    <w:p>
      <w:pPr>
        <w:ind w:left="1008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ZSR-05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999pt,3.4pt" to="557.2pt,3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28" w:hanging="128"/>
        <w:spacing w:after="0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dochody uzyskane z gospodarstwa rolnego,</w:t>
      </w:r>
    </w:p>
    <w:p>
      <w:pPr>
        <w:spacing w:after="0" w:line="8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28" w:hanging="128"/>
        <w:spacing w:after="0" w:line="280" w:lineRule="auto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>
      <w:pPr>
        <w:spacing w:after="0" w:line="28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28" w:right="20" w:hanging="128"/>
        <w:spacing w:after="0" w:line="264" w:lineRule="auto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>
      <w:pPr>
        <w:spacing w:after="0" w:line="4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28" w:hanging="128"/>
        <w:spacing w:after="0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zaliczkę alimentacyjną określoną w przepisach o postępowaniu wobec dłużników alimentacyjnych oraz zaliczce alimentacyjnej,</w:t>
      </w:r>
    </w:p>
    <w:p>
      <w:pPr>
        <w:spacing w:after="0" w:line="13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28" w:hanging="128"/>
        <w:spacing w:after="0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świadczenia pieniężne wypłacane w przypadku bezskuteczności egzekucji alimentów,</w:t>
      </w:r>
    </w:p>
    <w:p>
      <w:pPr>
        <w:spacing w:after="0" w:line="9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28" w:hanging="128"/>
        <w:spacing w:after="0" w:line="255" w:lineRule="auto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pomoc materialną o charakterze socjalnym określoną w art. 90c ust. 2 ustawy z dnia 7 września 1991 r. o systemie oświaty (Dz.U. z 2018 r. poz. 1457, 1560 i 1669) oraz świadczenia, o których mowa w art. 86 ust. 1 pkt 1-3 i 5 oraz art. 212 ustawy z dnia 20 lipca 2018 r. - Prawo o szkolnictwie wyższym i nauce, a także - zgodnie z przepisem przejściowym: art. 336 pkt 2 ustawy o ustawy z dnia 3 lipca 2018 r. Przepisy wprowadzające ustawę - Prawo o szkolnictwie wyższym i nauce (Dz. U. z 2018 r. poz. 1669) – dotychczasową pomoc materialną określoną w art. 173 ust. 1 pkt 1, 2 i 8, art. 173a, art. 199 ust. 1 pkt 1, 2 i 4 i art.199a ustawy z dnia 27 lipca 2005 r. - Prawo o szkolnictwie wyższym,</w:t>
      </w:r>
    </w:p>
    <w:p>
      <w:pPr>
        <w:spacing w:after="0" w:line="6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28" w:hanging="128"/>
        <w:spacing w:after="0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kwoty otrzymane na podstawie art. 27f ust. 8-10 ustawy z dnia 26 lipca 1991 r. o podatku dochodowym od osób fizycznych,</w:t>
      </w:r>
    </w:p>
    <w:p>
      <w:pPr>
        <w:spacing w:after="0" w:line="13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28" w:right="20" w:hanging="128"/>
        <w:spacing w:after="0" w:line="280" w:lineRule="auto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pieniężne określone w ustawie z dnia 20 marca 2015 r. o działaczach opozycji antykomunistycznej oraz osobach represjonowanych z powodów politycznych (Dz.U. z 2018 r. poz. 690 oraz z 2019 r. poz. 730),</w:t>
      </w:r>
    </w:p>
    <w:p>
      <w:pPr>
        <w:spacing w:after="0" w:line="1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28" w:hanging="128"/>
        <w:spacing w:after="0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rodzicielskie,</w:t>
      </w:r>
    </w:p>
    <w:p>
      <w:pPr>
        <w:spacing w:after="0" w:line="9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28" w:hanging="128"/>
        <w:spacing w:after="0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zasiłek macierzyński, o którym mowa w przepisach o ubezpieczeniu społecznym rolników,</w:t>
      </w:r>
    </w:p>
    <w:p>
      <w:pPr>
        <w:spacing w:after="0" w:line="9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28" w:hanging="128"/>
        <w:spacing w:after="0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stypendia dla bezrobotnych finansowane ze środków Unii Europejskiej;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28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tbl>
      <w:tblPr>
        <w:tblLayout w:type="fixed"/>
        <w:tblInd w:w="218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(Miejscowość)</w:t>
            </w:r>
          </w:p>
        </w:tc>
        <w:tc>
          <w:tcPr>
            <w:tcW w:w="3380" w:type="dxa"/>
            <w:vAlign w:val="bottom"/>
            <w:vMerge w:val="restart"/>
          </w:tcPr>
          <w:p>
            <w:pPr>
              <w:ind w:left="1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(Data: dd / mm / rrrr)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color w:val="auto"/>
              </w:rPr>
              <w:t>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(Podpis wnioskodawcy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składającego oświadczenie)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-286385</wp:posOffset>
            </wp:positionV>
            <wp:extent cx="5332095" cy="1270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4174490</wp:posOffset>
                </wp:positionV>
                <wp:extent cx="714121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999pt,328.7pt" to="557.2pt,328.7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88"/>
          </w:cols>
          <w:pgMar w:left="452" w:top="301" w:right="26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5048"/>
        <w:spacing w:after="0"/>
        <w:tabs>
          <w:tab w:leader="none" w:pos="9487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3/3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ZSR-05(3)</w:t>
      </w:r>
    </w:p>
    <w:sectPr>
      <w:pgSz w:w="11900" w:h="16840" w:orient="portrait"/>
      <w:cols w:equalWidth="0" w:num="1">
        <w:col w:w="11188"/>
      </w:cols>
      <w:pgMar w:left="452" w:top="301" w:right="260" w:bottom="10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4B0DC51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2020-10-26T11:23:07Z</dcterms:created>
  <dcterms:modified xsi:type="dcterms:W3CDTF">2020-10-26T11:23:07Z</dcterms:modified>
</cp:coreProperties>
</file>